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7" w:rsidRDefault="003A0B47" w:rsidP="00073B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B61">
        <w:rPr>
          <w:rFonts w:ascii="Times New Roman" w:hAnsi="Times New Roman" w:cs="Times New Roman"/>
          <w:b/>
          <w:sz w:val="28"/>
          <w:szCs w:val="28"/>
        </w:rPr>
        <w:t>Что такое социальное сопровождение?</w:t>
      </w:r>
    </w:p>
    <w:p w:rsidR="00073B61" w:rsidRPr="00073B61" w:rsidRDefault="00073B61" w:rsidP="003A0B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47" w:rsidRPr="003C5610" w:rsidRDefault="003A0B47" w:rsidP="003A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 в помощи, социальных услугах и сопровождении. Федеральный закон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28.12.201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442 «Об основах социального обслуживания граждан в Российской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 определяет правовые рамки формирования нового государственного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 поддержки граждан – социального сопровождения.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сопровождение требует оказания специфической помощи гражданам,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организации социального обслуживания предоставить не могут в силу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ресурсов и полномочий. В связи с этим социальное сопровождение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путем привлечения организаций, предоставляющих такую помощь, на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межведомственного взаимодействия в соответствии со статьей 28 Федерального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от 28.12.201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442 «Об основах социального обслуживания граждан в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Федерации».</w:t>
      </w:r>
    </w:p>
    <w:p w:rsidR="00D9536E" w:rsidRDefault="00D9536E"/>
    <w:sectPr w:rsidR="00D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47"/>
    <w:rsid w:val="00073B61"/>
    <w:rsid w:val="003A0B47"/>
    <w:rsid w:val="00D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асер-пк</dc:creator>
  <cp:keywords/>
  <dc:description/>
  <cp:lastModifiedBy>smi</cp:lastModifiedBy>
  <cp:revision>4</cp:revision>
  <dcterms:created xsi:type="dcterms:W3CDTF">2019-06-05T05:27:00Z</dcterms:created>
  <dcterms:modified xsi:type="dcterms:W3CDTF">2019-06-05T05:50:00Z</dcterms:modified>
</cp:coreProperties>
</file>