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AE" w:rsidRDefault="005A66AE" w:rsidP="00D933C7">
      <w:pPr>
        <w:pStyle w:val="a3"/>
        <w:spacing w:after="0" w:afterAutospacing="0"/>
        <w:jc w:val="center"/>
        <w:rPr>
          <w:b/>
          <w:bCs/>
        </w:rPr>
      </w:pPr>
    </w:p>
    <w:p w:rsidR="005A66AE" w:rsidRPr="003D4BAF" w:rsidRDefault="005A66AE" w:rsidP="005A6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BAF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5A66AE" w:rsidRPr="003D4BAF" w:rsidRDefault="005A66AE" w:rsidP="005A66A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BAF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5A66AE" w:rsidRPr="003D4BAF" w:rsidTr="005A66AE">
        <w:trPr>
          <w:trHeight w:val="2759"/>
          <w:jc w:val="center"/>
        </w:trPr>
        <w:tc>
          <w:tcPr>
            <w:tcW w:w="5149" w:type="dxa"/>
          </w:tcPr>
          <w:p w:rsidR="005A66AE" w:rsidRPr="003D4BAF" w:rsidRDefault="005A66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AE" w:rsidRPr="003D4BAF" w:rsidRDefault="005A66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AE" w:rsidRPr="003D4BAF" w:rsidRDefault="005A66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5A66AE" w:rsidRPr="003D4BAF" w:rsidRDefault="005A66A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5A66AE" w:rsidRPr="003D4BAF" w:rsidRDefault="005A66A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5A66AE" w:rsidRPr="003D4BAF" w:rsidRDefault="005A66A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5A66AE" w:rsidRPr="003D4BAF" w:rsidRDefault="005A66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5A66AE" w:rsidRPr="003D4BAF" w:rsidRDefault="005A66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AE" w:rsidRPr="003D4BAF" w:rsidRDefault="005A66AE">
            <w:pPr>
              <w:spacing w:after="0" w:line="240" w:lineRule="exact"/>
              <w:jc w:val="both"/>
              <w:rPr>
                <w:sz w:val="28"/>
                <w:szCs w:val="28"/>
                <w:u w:val="single"/>
              </w:rPr>
            </w:pP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3D4B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3D4B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3D4BAF">
              <w:rPr>
                <w:sz w:val="28"/>
                <w:szCs w:val="28"/>
                <w:u w:val="single"/>
              </w:rPr>
              <w:t xml:space="preserve"> </w:t>
            </w:r>
            <w:r w:rsidRPr="003D4BAF">
              <w:rPr>
                <w:sz w:val="28"/>
                <w:szCs w:val="28"/>
              </w:rPr>
              <w:t xml:space="preserve">   </w:t>
            </w:r>
            <w:r w:rsidRPr="003D4BAF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5A66AE" w:rsidRPr="003D4BAF" w:rsidRDefault="005A66AE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 w:rsidRPr="003D4BAF">
              <w:rPr>
                <w:sz w:val="28"/>
                <w:szCs w:val="28"/>
              </w:rPr>
              <w:t xml:space="preserve">                                   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6565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565A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</w:t>
            </w:r>
            <w:r w:rsidR="006565AB" w:rsidRPr="006565A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</w:t>
            </w:r>
            <w:r w:rsidRPr="006565A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5A66AE" w:rsidRPr="003D4BAF" w:rsidRDefault="005A66A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</w:t>
            </w:r>
            <w:r w:rsidRPr="00F1145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</w:t>
            </w:r>
            <w:r w:rsidR="00F11458" w:rsidRPr="00F1145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</w:t>
            </w:r>
            <w:r w:rsidR="00F114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2017г.</w:t>
            </w:r>
            <w:r w:rsidR="00F11458"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14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</w:t>
            </w:r>
            <w:r w:rsidR="00F11458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3D4BAF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  <w:p w:rsidR="005A66AE" w:rsidRPr="003D4BAF" w:rsidRDefault="005A66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A66AE" w:rsidRPr="003D4BAF" w:rsidRDefault="005A66AE" w:rsidP="005A66AE">
      <w:pPr>
        <w:pStyle w:val="a3"/>
        <w:spacing w:after="0" w:afterAutospacing="0"/>
        <w:rPr>
          <w:b/>
          <w:bCs/>
          <w:sz w:val="28"/>
          <w:szCs w:val="28"/>
        </w:rPr>
      </w:pPr>
    </w:p>
    <w:p w:rsidR="00D933C7" w:rsidRPr="003D4BAF" w:rsidRDefault="00D933C7" w:rsidP="00D933C7">
      <w:pPr>
        <w:pStyle w:val="a3"/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ИНСТРУКЦИЯ</w:t>
      </w:r>
      <w:r w:rsidR="00A67067">
        <w:rPr>
          <w:b/>
          <w:bCs/>
          <w:sz w:val="28"/>
          <w:szCs w:val="28"/>
        </w:rPr>
        <w:t xml:space="preserve">  ИОТ(вр)-39</w:t>
      </w:r>
    </w:p>
    <w:p w:rsidR="00D933C7" w:rsidRPr="003D4BAF" w:rsidRDefault="00D933C7" w:rsidP="00D933C7">
      <w:pPr>
        <w:pStyle w:val="a3"/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ПО ОХРАНЕ ТРУДА ПРИ РАБОТЕ НА ПЕРСОНАЛЬНОМ КОМПЬЮТЕРЕ</w:t>
      </w:r>
    </w:p>
    <w:p w:rsidR="00D933C7" w:rsidRPr="003D4BAF" w:rsidRDefault="00D933C7" w:rsidP="00D933C7">
      <w:pPr>
        <w:pStyle w:val="a3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Общие требования охраны труда</w:t>
      </w:r>
    </w:p>
    <w:p w:rsidR="00D933C7" w:rsidRPr="003D4BAF" w:rsidRDefault="00D933C7" w:rsidP="00D933C7">
      <w:pPr>
        <w:pStyle w:val="a3"/>
        <w:numPr>
          <w:ilvl w:val="1"/>
          <w:numId w:val="2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К работе на персональном компьютере допускаются лица, не имеющие медицинских противопоказаний, прошедшие обучение безопасным методам труда, вводный инструктаж, первичный инструктаж на рабочем месте.</w:t>
      </w:r>
    </w:p>
    <w:p w:rsidR="00D933C7" w:rsidRPr="003D4BAF" w:rsidRDefault="00D933C7" w:rsidP="00D933C7">
      <w:pPr>
        <w:pStyle w:val="a3"/>
        <w:numPr>
          <w:ilvl w:val="1"/>
          <w:numId w:val="2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При работе на персональном компьютере на работника могут оказывать действие следующие опасные и вредные производственные факторы:</w:t>
      </w:r>
    </w:p>
    <w:p w:rsidR="00D933C7" w:rsidRPr="003D4BAF" w:rsidRDefault="00D933C7" w:rsidP="00D933C7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повышенный уровень электромагнитных излучений;</w:t>
      </w:r>
    </w:p>
    <w:p w:rsidR="00D933C7" w:rsidRPr="003D4BAF" w:rsidRDefault="00D933C7" w:rsidP="00D933C7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повышенный уровень ионизирующих излучений;</w:t>
      </w:r>
    </w:p>
    <w:p w:rsidR="00D933C7" w:rsidRPr="003D4BAF" w:rsidRDefault="00D933C7" w:rsidP="00D933C7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повышенный уровень статического электричества;</w:t>
      </w:r>
    </w:p>
    <w:p w:rsidR="00D933C7" w:rsidRPr="003D4BAF" w:rsidRDefault="00D933C7" w:rsidP="00D933C7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пониженная ионизация воздуха;</w:t>
      </w:r>
    </w:p>
    <w:p w:rsidR="00D933C7" w:rsidRPr="003D4BAF" w:rsidRDefault="00D933C7" w:rsidP="00D933C7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статические физические перегрузки;</w:t>
      </w:r>
    </w:p>
    <w:p w:rsidR="00D933C7" w:rsidRPr="003D4BAF" w:rsidRDefault="00D933C7" w:rsidP="00D933C7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перенапряжение зрительных анализаторов.</w:t>
      </w:r>
    </w:p>
    <w:p w:rsidR="00D933C7" w:rsidRPr="003D4BAF" w:rsidRDefault="00D933C7" w:rsidP="00D933C7">
      <w:pPr>
        <w:pStyle w:val="a3"/>
        <w:numPr>
          <w:ilvl w:val="1"/>
          <w:numId w:val="4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Работник обязан: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Выполнять только ту работу, которая определена его должностной инструкцией.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Содержать в чистоте рабочее место.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Соблюдать режим труда и отдыха в зависимости от продолжительности, вида и категории трудовой деятельности 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lastRenderedPageBreak/>
        <w:t>Соблюдать меры пожарной безопасности, знать порядок действий при пожаре, уметь применять первичные средства пожаротушения.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Знать приёмы оказания первой помощи при несчастных случаях.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Сообщать непосредственному руководителю обо всех неисправностях технических средств, отсутствие средств индивидуальной защиты, ухудшение состояния здоровья.</w:t>
      </w:r>
    </w:p>
    <w:p w:rsidR="00D933C7" w:rsidRPr="003D4BAF" w:rsidRDefault="00D933C7" w:rsidP="00D933C7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Проходить обучение безопасным методам и приёмам выполнения работ, инструктаж по охране труда, проверку знаний требований охраны труда.</w:t>
      </w:r>
    </w:p>
    <w:p w:rsidR="00D933C7" w:rsidRPr="003D4BAF" w:rsidRDefault="00D933C7" w:rsidP="00D933C7">
      <w:pPr>
        <w:pStyle w:val="a3"/>
        <w:numPr>
          <w:ilvl w:val="1"/>
          <w:numId w:val="6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Требования к персональному компьютеру, помещению, освещённости, микроклимату, уровню шумов и вибрации, электромагнитным полям должны соответствовать требованиям </w:t>
      </w:r>
      <w:proofErr w:type="spellStart"/>
      <w:r w:rsidRPr="003D4BAF">
        <w:rPr>
          <w:sz w:val="28"/>
          <w:szCs w:val="28"/>
        </w:rPr>
        <w:t>СанПиН</w:t>
      </w:r>
      <w:proofErr w:type="spellEnd"/>
      <w:r w:rsidRPr="003D4BAF">
        <w:rPr>
          <w:sz w:val="28"/>
          <w:szCs w:val="28"/>
        </w:rPr>
        <w:t xml:space="preserve"> 2.2.2/2.4.1340-03.</w:t>
      </w:r>
    </w:p>
    <w:p w:rsidR="00D933C7" w:rsidRPr="003D4BAF" w:rsidRDefault="00D933C7" w:rsidP="00D933C7">
      <w:pPr>
        <w:pStyle w:val="a3"/>
        <w:numPr>
          <w:ilvl w:val="1"/>
          <w:numId w:val="6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D933C7" w:rsidRPr="003D4BAF" w:rsidRDefault="00D933C7" w:rsidP="00D933C7">
      <w:pPr>
        <w:pStyle w:val="a3"/>
        <w:numPr>
          <w:ilvl w:val="1"/>
          <w:numId w:val="6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D933C7" w:rsidRPr="003D4BAF" w:rsidRDefault="00D933C7" w:rsidP="00D933C7">
      <w:pPr>
        <w:pStyle w:val="a3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Оконные проемы в помещениях, где используются персональные компьютеры, должны быть оборудованы регулируемыми устройствами типа жалюзи, занавесей, внешних козырьков и др.</w:t>
      </w:r>
    </w:p>
    <w:p w:rsidR="00D933C7" w:rsidRPr="003D4BAF" w:rsidRDefault="00D933C7" w:rsidP="00D933C7">
      <w:pPr>
        <w:pStyle w:val="a3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Рабочая мебель для пользователей компьютерной техникой должна отвечать следующим требованиям:</w:t>
      </w:r>
    </w:p>
    <w:p w:rsidR="00D933C7" w:rsidRPr="003D4BAF" w:rsidRDefault="00D933C7" w:rsidP="00D933C7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:rsidR="00D933C7" w:rsidRPr="003D4BAF" w:rsidRDefault="00D933C7" w:rsidP="00D933C7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:rsidR="00D933C7" w:rsidRPr="003D4BAF" w:rsidRDefault="00D933C7" w:rsidP="00D933C7">
      <w:pPr>
        <w:pStyle w:val="a3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сиденья.</w:t>
      </w:r>
    </w:p>
    <w:p w:rsidR="00D933C7" w:rsidRPr="003D4BAF" w:rsidRDefault="00D933C7" w:rsidP="00D933C7">
      <w:pPr>
        <w:pStyle w:val="a3"/>
        <w:numPr>
          <w:ilvl w:val="1"/>
          <w:numId w:val="9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Не допускается установка системного блока в закрытых объёмах мебели, непосредственно на полу, использование для подключения персонального компьютера розетки и удлинителя, не оснащённых заземляющим контактом (шиной).</w:t>
      </w:r>
    </w:p>
    <w:p w:rsidR="00D933C7" w:rsidRPr="003D4BAF" w:rsidRDefault="00D933C7" w:rsidP="00D933C7">
      <w:pPr>
        <w:pStyle w:val="a3"/>
        <w:numPr>
          <w:ilvl w:val="1"/>
          <w:numId w:val="9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За невыполнение данной инструкции виновные привлекаются к ответственности согласно правилам внутреннего трудового </w:t>
      </w:r>
      <w:r w:rsidRPr="003D4BAF">
        <w:rPr>
          <w:sz w:val="28"/>
          <w:szCs w:val="28"/>
        </w:rPr>
        <w:lastRenderedPageBreak/>
        <w:t>распорядка или взысканиям, определённым Трудовым кодексом Российской Федерации.</w:t>
      </w:r>
    </w:p>
    <w:p w:rsidR="00D933C7" w:rsidRPr="003D4BAF" w:rsidRDefault="00D933C7" w:rsidP="00D933C7">
      <w:pPr>
        <w:pStyle w:val="a3"/>
        <w:numPr>
          <w:ilvl w:val="0"/>
          <w:numId w:val="10"/>
        </w:numPr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Требования охраны труда перед началом работы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Подготовить рабочее место к работе.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Отрегулировать освещение на рабочем месте, убедиться в отсутствии бликов на экране.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Проверить правильность подключения оборудования к электросети.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Проверить исправность проводов питания и отсутствие оголенных участков проводов.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Убедиться в наличии заземления системного блока, монитора и защитного экрана.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Протереть антистатической салфеткой поверхность экрана монитора</w:t>
      </w:r>
      <w:proofErr w:type="gramStart"/>
      <w:r w:rsidRPr="003D4BAF">
        <w:rPr>
          <w:sz w:val="28"/>
          <w:szCs w:val="28"/>
        </w:rPr>
        <w:t xml:space="preserve"> .</w:t>
      </w:r>
      <w:proofErr w:type="gramEnd"/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Включить оборудование персонального </w:t>
      </w:r>
      <w:proofErr w:type="gramStart"/>
      <w:r w:rsidRPr="003D4BAF">
        <w:rPr>
          <w:sz w:val="28"/>
          <w:szCs w:val="28"/>
        </w:rPr>
        <w:t>компьютера</w:t>
      </w:r>
      <w:proofErr w:type="gramEnd"/>
      <w:r w:rsidRPr="003D4BAF">
        <w:rPr>
          <w:sz w:val="28"/>
          <w:szCs w:val="28"/>
        </w:rPr>
        <w:t xml:space="preserve"> в электрическую сеть соблюдая следующую последовательность: блок питания, периферийные устройства (принтер, монитор, сканер и др.), системный блок.</w:t>
      </w:r>
    </w:p>
    <w:p w:rsidR="00D933C7" w:rsidRPr="003D4BAF" w:rsidRDefault="00D933C7" w:rsidP="00D933C7">
      <w:pPr>
        <w:pStyle w:val="a3"/>
        <w:numPr>
          <w:ilvl w:val="1"/>
          <w:numId w:val="1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При обнаружении неисправности обратиться в отдел эксплуатации </w:t>
      </w:r>
      <w:proofErr w:type="spellStart"/>
      <w:r w:rsidRPr="003D4BAF">
        <w:rPr>
          <w:sz w:val="28"/>
          <w:szCs w:val="28"/>
        </w:rPr>
        <w:t>инфокоммуникационных</w:t>
      </w:r>
      <w:proofErr w:type="spellEnd"/>
      <w:r w:rsidRPr="003D4BAF">
        <w:rPr>
          <w:sz w:val="28"/>
          <w:szCs w:val="28"/>
        </w:rPr>
        <w:t xml:space="preserve"> систем. Устранять неисправность самостоятельно запрещается.</w:t>
      </w:r>
    </w:p>
    <w:p w:rsidR="00D933C7" w:rsidRPr="003D4BAF" w:rsidRDefault="00D933C7" w:rsidP="00D933C7">
      <w:pPr>
        <w:pStyle w:val="a3"/>
        <w:numPr>
          <w:ilvl w:val="0"/>
          <w:numId w:val="12"/>
        </w:numPr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Требования безопасности во время работы</w:t>
      </w:r>
    </w:p>
    <w:p w:rsidR="00D933C7" w:rsidRPr="003D4BAF" w:rsidRDefault="00D933C7" w:rsidP="00D933C7">
      <w:pPr>
        <w:pStyle w:val="a3"/>
        <w:numPr>
          <w:ilvl w:val="0"/>
          <w:numId w:val="1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Работник при работе на персональном компьютере обязан:</w:t>
      </w:r>
    </w:p>
    <w:p w:rsidR="00D933C7" w:rsidRPr="003D4BAF" w:rsidRDefault="00D933C7" w:rsidP="00D933C7">
      <w:pPr>
        <w:pStyle w:val="a3"/>
        <w:numPr>
          <w:ilvl w:val="0"/>
          <w:numId w:val="14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соблюдать требования охраны труда, установленные настоящей инструкцией;</w:t>
      </w:r>
    </w:p>
    <w:p w:rsidR="00D933C7" w:rsidRPr="003D4BAF" w:rsidRDefault="00D933C7" w:rsidP="00D933C7">
      <w:pPr>
        <w:pStyle w:val="a3"/>
        <w:numPr>
          <w:ilvl w:val="0"/>
          <w:numId w:val="14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содержать рабочее место в чистоте;</w:t>
      </w:r>
    </w:p>
    <w:p w:rsidR="00D933C7" w:rsidRPr="003D4BAF" w:rsidRDefault="00D933C7" w:rsidP="00D933C7">
      <w:pPr>
        <w:pStyle w:val="a3"/>
        <w:numPr>
          <w:ilvl w:val="0"/>
          <w:numId w:val="14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держать открытыми вентиляционные отверстия оборудования; </w:t>
      </w:r>
    </w:p>
    <w:p w:rsidR="00D933C7" w:rsidRPr="003D4BAF" w:rsidRDefault="00D933C7" w:rsidP="00D933C7">
      <w:pPr>
        <w:pStyle w:val="a3"/>
        <w:numPr>
          <w:ilvl w:val="0"/>
          <w:numId w:val="15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Работнику при работе на персональном компьютере запрещается:</w:t>
      </w:r>
    </w:p>
    <w:p w:rsidR="00D933C7" w:rsidRPr="003D4BAF" w:rsidRDefault="00D933C7" w:rsidP="00D933C7">
      <w:pPr>
        <w:pStyle w:val="a3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D933C7" w:rsidRPr="003D4BAF" w:rsidRDefault="00D933C7" w:rsidP="00D933C7">
      <w:pPr>
        <w:pStyle w:val="a3"/>
        <w:numPr>
          <w:ilvl w:val="0"/>
          <w:numId w:val="1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lastRenderedPageBreak/>
        <w:t>переключать разъемы интерфейсных кабелей периферийных устрой</w:t>
      </w:r>
      <w:proofErr w:type="gramStart"/>
      <w:r w:rsidRPr="003D4BAF">
        <w:rPr>
          <w:sz w:val="28"/>
          <w:szCs w:val="28"/>
        </w:rPr>
        <w:t>ств пр</w:t>
      </w:r>
      <w:proofErr w:type="gramEnd"/>
      <w:r w:rsidRPr="003D4BAF">
        <w:rPr>
          <w:sz w:val="28"/>
          <w:szCs w:val="28"/>
        </w:rPr>
        <w:t>и включенном питании;</w:t>
      </w:r>
    </w:p>
    <w:p w:rsidR="00D933C7" w:rsidRPr="003D4BAF" w:rsidRDefault="00D933C7" w:rsidP="00D933C7">
      <w:pPr>
        <w:pStyle w:val="a3"/>
        <w:numPr>
          <w:ilvl w:val="0"/>
          <w:numId w:val="1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D933C7" w:rsidRPr="003D4BAF" w:rsidRDefault="00D933C7" w:rsidP="00D933C7">
      <w:pPr>
        <w:pStyle w:val="a3"/>
        <w:numPr>
          <w:ilvl w:val="0"/>
          <w:numId w:val="1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производить самостоятельное вскрытие и ремонт оборудования;</w:t>
      </w:r>
    </w:p>
    <w:p w:rsidR="00D933C7" w:rsidRPr="003D4BAF" w:rsidRDefault="00D933C7" w:rsidP="00D933C7">
      <w:pPr>
        <w:pStyle w:val="a3"/>
        <w:numPr>
          <w:ilvl w:val="0"/>
          <w:numId w:val="1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работать на компьютере при снятом кожухе или боковых крышках;</w:t>
      </w:r>
    </w:p>
    <w:p w:rsidR="00D933C7" w:rsidRPr="003D4BAF" w:rsidRDefault="00D933C7" w:rsidP="00D933C7">
      <w:pPr>
        <w:pStyle w:val="a3"/>
        <w:numPr>
          <w:ilvl w:val="0"/>
          <w:numId w:val="1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отключать оборудование от электросети и выдергивать </w:t>
      </w:r>
      <w:proofErr w:type="spellStart"/>
      <w:r w:rsidRPr="003D4BAF">
        <w:rPr>
          <w:sz w:val="28"/>
          <w:szCs w:val="28"/>
        </w:rPr>
        <w:t>электровилку</w:t>
      </w:r>
      <w:proofErr w:type="spellEnd"/>
      <w:r w:rsidRPr="003D4BAF">
        <w:rPr>
          <w:sz w:val="28"/>
          <w:szCs w:val="28"/>
        </w:rPr>
        <w:t>, держась за шнур;</w:t>
      </w:r>
    </w:p>
    <w:p w:rsidR="00D933C7" w:rsidRPr="003D4BAF" w:rsidRDefault="00D933C7" w:rsidP="00D933C7">
      <w:pPr>
        <w:pStyle w:val="a3"/>
        <w:numPr>
          <w:ilvl w:val="0"/>
          <w:numId w:val="17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размещать на системном блоке и периферийных устройствах посторонние предметы, перекрывающие вентиляционные отверстия.</w:t>
      </w:r>
    </w:p>
    <w:p w:rsidR="00D933C7" w:rsidRPr="003D4BAF" w:rsidRDefault="00D933C7" w:rsidP="00D933C7">
      <w:pPr>
        <w:pStyle w:val="a3"/>
        <w:numPr>
          <w:ilvl w:val="0"/>
          <w:numId w:val="18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Продолжительность непрерывной работы с компьютером без регламентированного перерыва не должна превышать 2-х часов.</w:t>
      </w:r>
    </w:p>
    <w:p w:rsidR="00D933C7" w:rsidRPr="003D4BAF" w:rsidRDefault="00D933C7" w:rsidP="00D933C7">
      <w:pPr>
        <w:pStyle w:val="a3"/>
        <w:numPr>
          <w:ilvl w:val="0"/>
          <w:numId w:val="19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3D4BAF">
        <w:rPr>
          <w:sz w:val="28"/>
          <w:szCs w:val="28"/>
        </w:rPr>
        <w:t>познотонического</w:t>
      </w:r>
      <w:proofErr w:type="spellEnd"/>
      <w:r w:rsidRPr="003D4BAF">
        <w:rPr>
          <w:sz w:val="28"/>
          <w:szCs w:val="28"/>
        </w:rPr>
        <w:t xml:space="preserve"> утомления рекомендуется выполнять комплексы упражнений.</w:t>
      </w:r>
    </w:p>
    <w:p w:rsidR="00D933C7" w:rsidRPr="003D4BAF" w:rsidRDefault="00D933C7" w:rsidP="00D933C7">
      <w:pPr>
        <w:pStyle w:val="a3"/>
        <w:numPr>
          <w:ilvl w:val="0"/>
          <w:numId w:val="20"/>
        </w:numPr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Требования безопасности в аварийных ситуациях</w:t>
      </w:r>
    </w:p>
    <w:p w:rsidR="00D933C7" w:rsidRPr="003D4BAF" w:rsidRDefault="00D933C7" w:rsidP="00D933C7">
      <w:pPr>
        <w:pStyle w:val="a3"/>
        <w:numPr>
          <w:ilvl w:val="1"/>
          <w:numId w:val="2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непосредственному руководителю и специалистам в отдел эксплуатации </w:t>
      </w:r>
      <w:proofErr w:type="spellStart"/>
      <w:r w:rsidRPr="003D4BAF">
        <w:rPr>
          <w:sz w:val="28"/>
          <w:szCs w:val="28"/>
        </w:rPr>
        <w:t>инфокоммуникационных</w:t>
      </w:r>
      <w:proofErr w:type="spellEnd"/>
      <w:r w:rsidRPr="003D4BAF">
        <w:rPr>
          <w:sz w:val="28"/>
          <w:szCs w:val="28"/>
        </w:rPr>
        <w:t xml:space="preserve"> систем.</w:t>
      </w:r>
    </w:p>
    <w:p w:rsidR="00D933C7" w:rsidRPr="003D4BAF" w:rsidRDefault="00D933C7" w:rsidP="00D933C7">
      <w:pPr>
        <w:pStyle w:val="a3"/>
        <w:numPr>
          <w:ilvl w:val="1"/>
          <w:numId w:val="2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Не приступать к работе до устранения неисправностей.</w:t>
      </w:r>
    </w:p>
    <w:p w:rsidR="00D933C7" w:rsidRPr="003D4BAF" w:rsidRDefault="00D933C7" w:rsidP="00D933C7">
      <w:pPr>
        <w:pStyle w:val="a3"/>
        <w:numPr>
          <w:ilvl w:val="1"/>
          <w:numId w:val="2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D933C7" w:rsidRPr="003D4BAF" w:rsidRDefault="00D933C7" w:rsidP="00D933C7">
      <w:pPr>
        <w:pStyle w:val="a3"/>
        <w:numPr>
          <w:ilvl w:val="1"/>
          <w:numId w:val="21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При поражении работника электрическим током необходимо по возможности быстро обесточить токоведущий элемент оборудования и освободить работника от контакта с ним. Незамедлительно оказать </w:t>
      </w:r>
      <w:proofErr w:type="gramStart"/>
      <w:r w:rsidRPr="003D4BAF">
        <w:rPr>
          <w:sz w:val="28"/>
          <w:szCs w:val="28"/>
        </w:rPr>
        <w:t>поражённому</w:t>
      </w:r>
      <w:proofErr w:type="gramEnd"/>
      <w:r w:rsidRPr="003D4BAF">
        <w:rPr>
          <w:sz w:val="28"/>
          <w:szCs w:val="28"/>
        </w:rPr>
        <w:t xml:space="preserve"> первую (доврачебную) медицинскую помощь. Искусственное дыхание, при необходимости, </w:t>
      </w:r>
      <w:proofErr w:type="gramStart"/>
      <w:r w:rsidRPr="003D4BAF">
        <w:rPr>
          <w:sz w:val="28"/>
          <w:szCs w:val="28"/>
        </w:rPr>
        <w:t>поражённому</w:t>
      </w:r>
      <w:proofErr w:type="gramEnd"/>
      <w:r w:rsidRPr="003D4BAF">
        <w:rPr>
          <w:sz w:val="28"/>
          <w:szCs w:val="28"/>
        </w:rPr>
        <w:t xml:space="preserve"> электрическим током производить вплоть до прибытия врача.</w:t>
      </w:r>
    </w:p>
    <w:p w:rsidR="00D933C7" w:rsidRPr="003D4BAF" w:rsidRDefault="00D933C7" w:rsidP="00D933C7">
      <w:pPr>
        <w:pStyle w:val="a3"/>
        <w:numPr>
          <w:ilvl w:val="0"/>
          <w:numId w:val="22"/>
        </w:numPr>
        <w:spacing w:after="0" w:afterAutospacing="0"/>
        <w:jc w:val="center"/>
        <w:rPr>
          <w:sz w:val="28"/>
          <w:szCs w:val="28"/>
        </w:rPr>
      </w:pPr>
      <w:r w:rsidRPr="003D4BAF">
        <w:rPr>
          <w:b/>
          <w:bCs/>
          <w:sz w:val="28"/>
          <w:szCs w:val="28"/>
        </w:rPr>
        <w:t>Требования безопасности по окончании работы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Корректно закрыть все активные задачи с целью недопущения потери информации.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При наличии дискеты в дисководе извлечь её.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Выключить питание системного блока.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lastRenderedPageBreak/>
        <w:t>Выключить питание периферийных устройств.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Выключить блок питания.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Привести в порядок рабочее место.</w:t>
      </w:r>
    </w:p>
    <w:p w:rsidR="00D933C7" w:rsidRPr="003D4BAF" w:rsidRDefault="00D933C7" w:rsidP="00D933C7">
      <w:pPr>
        <w:pStyle w:val="a3"/>
        <w:numPr>
          <w:ilvl w:val="1"/>
          <w:numId w:val="23"/>
        </w:numPr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>Сообщить непосредственному руководителю об окончании работ и о замечаниях по работе оборудования.</w:t>
      </w:r>
    </w:p>
    <w:p w:rsidR="003D4BAF" w:rsidRPr="003D4BAF" w:rsidRDefault="003D4BAF" w:rsidP="00F17547">
      <w:pPr>
        <w:pStyle w:val="a3"/>
        <w:spacing w:after="0" w:afterAutospacing="0"/>
        <w:rPr>
          <w:sz w:val="28"/>
          <w:szCs w:val="28"/>
        </w:rPr>
      </w:pPr>
      <w:r w:rsidRPr="003D4BAF">
        <w:rPr>
          <w:sz w:val="28"/>
          <w:szCs w:val="28"/>
        </w:rPr>
        <w:t xml:space="preserve">Инструкцию разработал специалист </w:t>
      </w:r>
      <w:proofErr w:type="gramStart"/>
      <w:r w:rsidRPr="003D4BAF">
        <w:rPr>
          <w:sz w:val="28"/>
          <w:szCs w:val="28"/>
        </w:rPr>
        <w:t>по</w:t>
      </w:r>
      <w:proofErr w:type="gramEnd"/>
      <w:r w:rsidRPr="003D4BAF">
        <w:rPr>
          <w:sz w:val="28"/>
          <w:szCs w:val="28"/>
        </w:rPr>
        <w:t xml:space="preserve"> ОТ</w:t>
      </w:r>
      <w:r w:rsidR="00F17547">
        <w:rPr>
          <w:sz w:val="28"/>
          <w:szCs w:val="28"/>
        </w:rPr>
        <w:t xml:space="preserve">                   </w:t>
      </w:r>
      <w:r w:rsidRPr="003D4BAF">
        <w:rPr>
          <w:sz w:val="28"/>
          <w:szCs w:val="28"/>
        </w:rPr>
        <w:t xml:space="preserve"> </w:t>
      </w:r>
      <w:r w:rsidR="00F17547">
        <w:rPr>
          <w:sz w:val="28"/>
          <w:szCs w:val="28"/>
        </w:rPr>
        <w:t xml:space="preserve">    </w:t>
      </w:r>
      <w:r w:rsidRPr="003D4BAF">
        <w:rPr>
          <w:sz w:val="28"/>
          <w:szCs w:val="28"/>
        </w:rPr>
        <w:t xml:space="preserve"> Уткина Л.В.</w:t>
      </w:r>
    </w:p>
    <w:p w:rsidR="007A223D" w:rsidRPr="003D4BAF" w:rsidRDefault="007A223D">
      <w:pPr>
        <w:rPr>
          <w:sz w:val="28"/>
          <w:szCs w:val="28"/>
        </w:rPr>
      </w:pPr>
    </w:p>
    <w:p w:rsidR="00D933C7" w:rsidRPr="003D4BAF" w:rsidRDefault="00D933C7">
      <w:pPr>
        <w:rPr>
          <w:sz w:val="28"/>
          <w:szCs w:val="28"/>
        </w:rPr>
      </w:pPr>
    </w:p>
    <w:sectPr w:rsidR="00D933C7" w:rsidRPr="003D4BAF" w:rsidSect="007A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B6B"/>
    <w:multiLevelType w:val="multilevel"/>
    <w:tmpl w:val="B60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0AEB"/>
    <w:multiLevelType w:val="multilevel"/>
    <w:tmpl w:val="F61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62825"/>
    <w:multiLevelType w:val="multilevel"/>
    <w:tmpl w:val="C15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8101A"/>
    <w:multiLevelType w:val="multilevel"/>
    <w:tmpl w:val="CE4A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37A79"/>
    <w:multiLevelType w:val="multilevel"/>
    <w:tmpl w:val="B26A1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A3576"/>
    <w:multiLevelType w:val="multilevel"/>
    <w:tmpl w:val="4AA0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448C4"/>
    <w:multiLevelType w:val="multilevel"/>
    <w:tmpl w:val="87E26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D2ECE"/>
    <w:multiLevelType w:val="multilevel"/>
    <w:tmpl w:val="C31A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94DCF"/>
    <w:multiLevelType w:val="multilevel"/>
    <w:tmpl w:val="803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C701C"/>
    <w:multiLevelType w:val="multilevel"/>
    <w:tmpl w:val="4EF6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D280F"/>
    <w:multiLevelType w:val="multilevel"/>
    <w:tmpl w:val="26D87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94EE7"/>
    <w:multiLevelType w:val="multilevel"/>
    <w:tmpl w:val="92D4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57D"/>
    <w:multiLevelType w:val="multilevel"/>
    <w:tmpl w:val="965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015C1"/>
    <w:multiLevelType w:val="multilevel"/>
    <w:tmpl w:val="9834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022FA"/>
    <w:multiLevelType w:val="multilevel"/>
    <w:tmpl w:val="25DA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F448C"/>
    <w:multiLevelType w:val="multilevel"/>
    <w:tmpl w:val="C16A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83466"/>
    <w:multiLevelType w:val="multilevel"/>
    <w:tmpl w:val="E3B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51F3B"/>
    <w:multiLevelType w:val="multilevel"/>
    <w:tmpl w:val="BDFA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313D7"/>
    <w:multiLevelType w:val="multilevel"/>
    <w:tmpl w:val="C3C85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556E0"/>
    <w:multiLevelType w:val="multilevel"/>
    <w:tmpl w:val="4A5A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138A2"/>
    <w:multiLevelType w:val="multilevel"/>
    <w:tmpl w:val="A25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A6CBA"/>
    <w:multiLevelType w:val="multilevel"/>
    <w:tmpl w:val="EE1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043F1"/>
    <w:multiLevelType w:val="multilevel"/>
    <w:tmpl w:val="67EAE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C4B59"/>
    <w:multiLevelType w:val="multilevel"/>
    <w:tmpl w:val="A37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0"/>
  </w:num>
  <w:num w:numId="13">
    <w:abstractNumId w:val="1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7"/>
  </w:num>
  <w:num w:numId="19">
    <w:abstractNumId w:val="11"/>
  </w:num>
  <w:num w:numId="20">
    <w:abstractNumId w:val="22"/>
  </w:num>
  <w:num w:numId="21">
    <w:abstractNumId w:val="9"/>
  </w:num>
  <w:num w:numId="22">
    <w:abstractNumId w:val="18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3C7"/>
    <w:rsid w:val="00002626"/>
    <w:rsid w:val="003D4BAF"/>
    <w:rsid w:val="00515BE5"/>
    <w:rsid w:val="00526648"/>
    <w:rsid w:val="005A66AE"/>
    <w:rsid w:val="006214EF"/>
    <w:rsid w:val="006565AB"/>
    <w:rsid w:val="007A223D"/>
    <w:rsid w:val="00A67067"/>
    <w:rsid w:val="00CB72D5"/>
    <w:rsid w:val="00D933C7"/>
    <w:rsid w:val="00F11458"/>
    <w:rsid w:val="00F17547"/>
    <w:rsid w:val="00FA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A6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cp:lastPrinted>2017-08-03T11:28:00Z</cp:lastPrinted>
  <dcterms:created xsi:type="dcterms:W3CDTF">2017-03-21T11:03:00Z</dcterms:created>
  <dcterms:modified xsi:type="dcterms:W3CDTF">2018-04-06T06:11:00Z</dcterms:modified>
</cp:coreProperties>
</file>